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>Дово</w:t>
      </w:r>
      <w:r>
        <w:rPr>
          <w:lang w:val="ru-RU"/>
        </w:rPr>
        <w:t>дим</w:t>
      </w:r>
      <w:r w:rsidRPr="003F4A71">
        <w:rPr>
          <w:lang w:val="ru-RU"/>
        </w:rPr>
        <w:t xml:space="preserve"> до Вашего сведения, что с 1 марта 2021 года к гражданам —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A71">
        <w:rPr>
          <w:lang w:val="ru-RU"/>
        </w:rPr>
        <w:t>участникам (продавцам) ярмарки, в части наличия санитарных книжек и товаросопроводительных документов на продукцию собственного производства предъявляются дополнительные требования.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1. </w:t>
      </w:r>
      <w:r w:rsidRPr="003F4A71">
        <w:rPr>
          <w:lang w:val="ru-RU"/>
        </w:rPr>
        <w:t>Постановлением главного государственного санитарного врача Российской Федерации от 20 ноября 2020 года № 36 утверждены санитарно-эпидемиологические</w:t>
      </w:r>
      <w:r>
        <w:rPr>
          <w:lang w:val="ru-RU"/>
        </w:rPr>
        <w:t xml:space="preserve"> </w:t>
      </w:r>
      <w:r w:rsidRPr="003F4A71">
        <w:rPr>
          <w:lang w:val="ru-RU"/>
        </w:rPr>
        <w:t>правила</w:t>
      </w:r>
      <w:r>
        <w:rPr>
          <w:lang w:val="ru-RU"/>
        </w:rPr>
        <w:t xml:space="preserve"> </w:t>
      </w:r>
      <w:r w:rsidRPr="003F4A71">
        <w:rPr>
          <w:lang w:val="ru-RU"/>
        </w:rPr>
        <w:t>СП</w:t>
      </w:r>
      <w:r>
        <w:rPr>
          <w:lang w:val="ru-RU"/>
        </w:rPr>
        <w:t xml:space="preserve"> </w:t>
      </w:r>
      <w:r w:rsidRPr="003F4A71">
        <w:rPr>
          <w:lang w:val="ru-RU"/>
        </w:rPr>
        <w:t>2.3.6.3668-20</w:t>
      </w:r>
      <w:r>
        <w:rPr>
          <w:lang w:val="ru-RU"/>
        </w:rPr>
        <w:t xml:space="preserve"> </w:t>
      </w:r>
      <w:proofErr w:type="spellStart"/>
      <w:r w:rsidRPr="003F4A71">
        <w:rPr>
          <w:lang w:val="ru-RU"/>
        </w:rPr>
        <w:t>Санитарноэпидемиологические</w:t>
      </w:r>
      <w:proofErr w:type="spellEnd"/>
      <w:r w:rsidRPr="003F4A71">
        <w:rPr>
          <w:lang w:val="ru-RU"/>
        </w:rPr>
        <w:t xml:space="preserve"> требования к условиям деятельности торговых объектов и рынков, реализующих пищевую продукцию». Данные правила, определяют общие требования к условиям деятельности юридических и физических лиц, связанных с реализацией пищевой продукции, в том числе на рынках и ярмарках. В пункте 9.9. указанных правил установлено, что продавец должен иметь при себе и предъявлять для контроля должностным лицам, уполномоченным осуществлять федеральный государственный </w:t>
      </w:r>
      <w:proofErr w:type="spellStart"/>
      <w:r w:rsidRPr="003F4A71">
        <w:rPr>
          <w:lang w:val="ru-RU"/>
        </w:rPr>
        <w:t>санитарноэпидемиологический</w:t>
      </w:r>
      <w:proofErr w:type="spellEnd"/>
      <w:r w:rsidRPr="003F4A71">
        <w:rPr>
          <w:lang w:val="ru-RU"/>
        </w:rPr>
        <w:t xml:space="preserve"> надзор,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реализуемую пищевую продукцию, обеспечивающие ее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прослеживаемость</w:t>
      </w:r>
      <w:proofErr w:type="spellEnd"/>
      <w:r w:rsidRPr="003F4A71">
        <w:rPr>
          <w:lang w:val="ru-RU"/>
        </w:rPr>
        <w:t>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proofErr w:type="gramStart"/>
      <w:r w:rsidRPr="003F4A71">
        <w:rPr>
          <w:lang w:val="ru-RU"/>
        </w:rPr>
        <w:t>При этом согласно статье 34 Федерального закона от 30 марта 1999 года № 52-ФЗ «О санитарно-эпидемиологическом благополучии населения» предварительные при поступлении на работу и периодические профилактические медицинские осмотры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должны проходить работники отдельных профессий, производств и организаций при выполнении своих трудовых обязанностей.</w:t>
      </w:r>
      <w:proofErr w:type="gramEnd"/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proofErr w:type="gramStart"/>
      <w:r w:rsidRPr="003F4A71">
        <w:rPr>
          <w:lang w:val="ru-RU"/>
        </w:rPr>
        <w:t xml:space="preserve">Пунктом 15 Приложения № 2 к приказу </w:t>
      </w:r>
      <w:proofErr w:type="spellStart"/>
      <w:r w:rsidRPr="003F4A71">
        <w:rPr>
          <w:lang w:val="ru-RU"/>
        </w:rPr>
        <w:t>Минздравсоцразвития</w:t>
      </w:r>
      <w:proofErr w:type="spellEnd"/>
      <w:r w:rsidRPr="003F4A71">
        <w:rPr>
          <w:lang w:val="ru-RU"/>
        </w:rPr>
        <w:t xml:space="preserve"> России от 12 апреля 2011 года № 302н «Об утверждении перечней вредных и (или) опасных производственных факторов и работ, при выполнении которых</w:t>
      </w:r>
      <w:r>
        <w:rPr>
          <w:lang w:val="ru-RU"/>
        </w:rPr>
        <w:t xml:space="preserve"> </w:t>
      </w:r>
      <w:r w:rsidRPr="003F4A71">
        <w:rPr>
          <w:lang w:val="ru-RU"/>
        </w:rP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3F4A71">
        <w:rPr>
          <w:lang w:val="ru-RU"/>
        </w:rPr>
        <w:t xml:space="preserve"> труда» определено, что предварительные и периодические медицинские осмотры должны проходить все работники в торговых организациях всех типов и видов.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На основании </w:t>
      </w:r>
      <w:proofErr w:type="gramStart"/>
      <w:r w:rsidRPr="003F4A71">
        <w:rPr>
          <w:lang w:val="ru-RU"/>
        </w:rPr>
        <w:t>вышеизложенного</w:t>
      </w:r>
      <w:proofErr w:type="gramEnd"/>
      <w:r w:rsidRPr="003F4A71">
        <w:rPr>
          <w:lang w:val="ru-RU"/>
        </w:rPr>
        <w:t xml:space="preserve">, требование о прохождении предварительных и периодических медицинских осмотров </w:t>
      </w:r>
      <w:r w:rsidRPr="002E1BEF">
        <w:rPr>
          <w:b/>
          <w:lang w:val="ru-RU"/>
        </w:rPr>
        <w:t>распространяется на работников организаций торговли</w:t>
      </w:r>
      <w:r w:rsidRPr="003F4A71">
        <w:rPr>
          <w:lang w:val="ru-RU"/>
        </w:rPr>
        <w:t>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Следует отметить, что личная медицинская книжка является </w:t>
      </w:r>
      <w:proofErr w:type="gramStart"/>
      <w:r w:rsidRPr="003F4A71">
        <w:rPr>
          <w:lang w:val="ru-RU"/>
        </w:rPr>
        <w:t>документом строгой отчётности, защищенным от подделок полиграфической продукцией и свободной продаже не подлежит</w:t>
      </w:r>
      <w:proofErr w:type="gramEnd"/>
      <w:r w:rsidRPr="003F4A71">
        <w:rPr>
          <w:lang w:val="ru-RU"/>
        </w:rPr>
        <w:t xml:space="preserve"> на основании приказа Федеральной службы по надзору в сфере защиты прав потребителей и благополучия человека от 20 мая 2005 года № 402 «О личной медицинской книжке и санитарном паспорте». Для прохождения медицинского осмотра гражданам необходимо приобрести </w:t>
      </w:r>
      <w:r w:rsidRPr="003F4A71">
        <w:rPr>
          <w:lang w:val="ru-RU"/>
        </w:rPr>
        <w:lastRenderedPageBreak/>
        <w:t xml:space="preserve">медицинскую книжку в организациях, уполномоченных Управлением </w:t>
      </w:r>
      <w:proofErr w:type="spellStart"/>
      <w:r w:rsidRPr="003F4A71">
        <w:rPr>
          <w:lang w:val="ru-RU"/>
        </w:rPr>
        <w:t>Роспотребнадзора</w:t>
      </w:r>
      <w:proofErr w:type="spellEnd"/>
      <w:r w:rsidRPr="003F4A71">
        <w:rPr>
          <w:lang w:val="ru-RU"/>
        </w:rPr>
        <w:t xml:space="preserve"> по Орловской области. </w:t>
      </w:r>
      <w:proofErr w:type="gramStart"/>
      <w:r w:rsidRPr="003F4A71">
        <w:rPr>
          <w:lang w:val="ru-RU"/>
        </w:rPr>
        <w:t xml:space="preserve">Выдача личных медицинских книжек установленного образца и проведение профессиональной гигиенической подготовки декретированных групп населения осуществляется в ФБУЗ «Центр гигиены и эпидемиологии в Орловской области» по адресу: г. Орел, ул. </w:t>
      </w:r>
      <w:proofErr w:type="spellStart"/>
      <w:r w:rsidRPr="003F4A71">
        <w:rPr>
          <w:lang w:val="ru-RU"/>
        </w:rPr>
        <w:t>Карачевская</w:t>
      </w:r>
      <w:proofErr w:type="spellEnd"/>
      <w:r w:rsidRPr="003F4A71">
        <w:rPr>
          <w:lang w:val="ru-RU"/>
        </w:rPr>
        <w:t>, д. 56а в Консультационном центре по защите прав потребителей и гигиеническому воспитанию населения с понедельника по пятницу с 9:00 до 18:00, перерыв с 13.00 до 14.00, выходные дни</w:t>
      </w:r>
      <w:proofErr w:type="gramEnd"/>
      <w:r w:rsidRPr="003F4A71">
        <w:rPr>
          <w:lang w:val="ru-RU"/>
        </w:rPr>
        <w:t>: суббота и воскресенье, телефон для справок: 8(4862) 75-02-76. Также занятия для декретированных групп населения проводятся ежедневно в соответствии с расписанием в филиалах ФБУЗ «Центр гигиены и эпидемиологии в Орловской области»: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Pr="003F4A71">
        <w:rPr>
          <w:lang w:val="ru-RU"/>
        </w:rPr>
        <w:t>в филиале ФБУЗ «Центр гигиены и эпидемиологии в Орловской области в городе Ливны» по адресу: 303850, Орловская область, г. Ливны, ул. Капитана Филиппова, д.52, телефон для справок: 8 (48677)7-14-50;.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Pr="003F4A71">
        <w:rPr>
          <w:lang w:val="ru-RU"/>
        </w:rPr>
        <w:t>в филиале ФБУЗ «Центр гигиены и эпидемиологии в Орловской области в городе Мценске» по адресу: 303000, Орловская область, г. Мценск, ул. 20 июля, д. 2г, телефон для справок: 8(48646) 4-12-19;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- </w:t>
      </w:r>
      <w:r w:rsidRPr="003F4A71">
        <w:rPr>
          <w:lang w:val="ru-RU"/>
        </w:rPr>
        <w:t xml:space="preserve">в филиале ФБУЗ «Центр гигиены и эпидемиологии в Орловской области в поселке Кромы» по адресу: 303200, Орловская область, п. Кромы, ул. 30 лет Победы, д. 38, телефон для справок: 8(48643) 2-25-07; </w:t>
      </w:r>
      <w:r>
        <w:rPr>
          <w:noProof/>
          <w:lang w:val="ru-RU" w:eastAsia="ru-RU"/>
        </w:rPr>
        <w:drawing>
          <wp:inline distT="0" distB="0" distL="0" distR="0">
            <wp:extent cx="106045" cy="209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A71">
        <w:rPr>
          <w:lang w:val="ru-RU"/>
        </w:rPr>
        <w:t xml:space="preserve"> в филиале ФБУЗ «Центр гигиены и эпидемиологии в Орловской области в поселке Верховье» по адресу: 303720, Орловская область, п. Верховье, ул. Чапаева, д. 15, телефон для справок: 8(48676) 2-34-96.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>Оформление и регистрация личной медицинской книжки производится при предъявлении: паспорта и одной фотографии размером 3х4 см. Стоимость личной медицинской книжки вместе с гигиеническим обучением (</w:t>
      </w:r>
      <w:proofErr w:type="spellStart"/>
      <w:r w:rsidRPr="003F4A71">
        <w:rPr>
          <w:lang w:val="ru-RU"/>
        </w:rPr>
        <w:t>санминимум</w:t>
      </w:r>
      <w:proofErr w:type="spellEnd"/>
      <w:r w:rsidRPr="003F4A71">
        <w:rPr>
          <w:lang w:val="ru-RU"/>
        </w:rPr>
        <w:t>) составляет 576 рублей. Медицинский осмотр граждане могут пройти в поликлинике по месту жительства или любой частной клинике.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В случае проведения проверки сотрудниками Управления </w:t>
      </w:r>
      <w:proofErr w:type="spellStart"/>
      <w:r w:rsidRPr="003F4A71">
        <w:rPr>
          <w:lang w:val="ru-RU"/>
        </w:rPr>
        <w:t>Роспотребнадзора</w:t>
      </w:r>
      <w:proofErr w:type="spellEnd"/>
      <w:r w:rsidRPr="003F4A71">
        <w:rPr>
          <w:lang w:val="ru-RU"/>
        </w:rPr>
        <w:t xml:space="preserve"> по Орловской области </w:t>
      </w:r>
      <w:r>
        <w:rPr>
          <w:lang w:val="ru-RU"/>
        </w:rPr>
        <w:t>не оформление</w:t>
      </w:r>
      <w:r w:rsidRPr="003F4A71">
        <w:rPr>
          <w:lang w:val="ru-RU"/>
        </w:rPr>
        <w:t xml:space="preserve"> документа о прохождении медицинского осмотра чревато административной ответственностью по статье 6.3 КоАП РФ, влечет предупреждение или наложение административного штрафа на граждан в размере от ста до пятисот рублей; на должностных лиц — от пятисот до одной тысячи рублей; на лиц, осуществляющих предпринимательскую деятельность без образования юридического лица, — от пятисот до одной тысячи рублей или административное приостановление деятельности на срок до девяноста суток; на юридических лиц — от десяти тысяч до двадцати тысяч рублей или административное приостановление деятельности на срок до девяноста суток.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>Статья 14.4 КоАП РФ применяется, если не оформление необходимых документов делает реализуемые товары опасными для потребителей, штраф за отсутствие санитарной книжки у продавца в первый раз по этой статье доходит от одной тысячи рублей до двух тысяч рублей, второй раз от двух тысяч рублей до пяти тысяч рублей.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lastRenderedPageBreak/>
        <w:t xml:space="preserve">2. </w:t>
      </w:r>
      <w:r w:rsidRPr="003F4A71">
        <w:rPr>
          <w:lang w:val="ru-RU"/>
        </w:rPr>
        <w:t xml:space="preserve">Требования к пищевой продукций, связанные с требованиями к процессам производства (изготовления), хранения, перевозки (транспортирования), реализации и утилизации пищевой продукции, предназначенной для выпуска в обращение на таможенной территории Таможенного союза, регламентированы </w:t>
      </w:r>
      <w:proofErr w:type="gramStart"/>
      <w:r w:rsidRPr="003F4A71">
        <w:rPr>
          <w:lang w:val="ru-RU"/>
        </w:rPr>
        <w:t>ТР</w:t>
      </w:r>
      <w:proofErr w:type="gramEnd"/>
      <w:r w:rsidRPr="003F4A71">
        <w:rPr>
          <w:lang w:val="ru-RU"/>
        </w:rPr>
        <w:t xml:space="preserve"> ТС 021/2011 Техническим регламентом Таможенного союза «О безопасности пищевой продукции» (далее — Технический регламент Таможенного союза).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В статье 4 </w:t>
      </w:r>
      <w:proofErr w:type="gramStart"/>
      <w:r w:rsidRPr="003F4A71">
        <w:rPr>
          <w:lang w:val="ru-RU"/>
        </w:rPr>
        <w:t>ТР</w:t>
      </w:r>
      <w:proofErr w:type="gramEnd"/>
      <w:r w:rsidRPr="003F4A71">
        <w:rPr>
          <w:lang w:val="ru-RU"/>
        </w:rPr>
        <w:t xml:space="preserve"> ТС 021/2011 Технического регламента Таможенного союза дано определение «</w:t>
      </w:r>
      <w:proofErr w:type="spellStart"/>
      <w:r w:rsidRPr="003F4A71">
        <w:rPr>
          <w:lang w:val="ru-RU"/>
        </w:rPr>
        <w:t>прослеживаемости</w:t>
      </w:r>
      <w:proofErr w:type="spellEnd"/>
      <w:r w:rsidRPr="003F4A71">
        <w:rPr>
          <w:lang w:val="ru-RU"/>
        </w:rPr>
        <w:t xml:space="preserve"> пищевой продукции» возможность документально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 и (или) продовольственного (пищевого) сырья.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>При этом «изготовитель»</w:t>
      </w:r>
      <w:r>
        <w:rPr>
          <w:lang w:val="ru-RU"/>
        </w:rPr>
        <w:t xml:space="preserve"> -</w:t>
      </w:r>
      <w:r w:rsidRPr="003F4A71">
        <w:rPr>
          <w:lang w:val="ru-RU"/>
        </w:rPr>
        <w:t xml:space="preserve"> это </w:t>
      </w:r>
      <w:r w:rsidRPr="002E1BEF">
        <w:rPr>
          <w:b/>
          <w:lang w:val="ru-RU"/>
        </w:rPr>
        <w:t>организация</w:t>
      </w:r>
      <w:r w:rsidRPr="003F4A71">
        <w:rPr>
          <w:lang w:val="ru-RU"/>
        </w:rPr>
        <w:t xml:space="preserve"> независимо от ее организационно-правовой формы или </w:t>
      </w:r>
      <w:r w:rsidRPr="002E1BEF">
        <w:rPr>
          <w:b/>
          <w:lang w:val="ru-RU"/>
        </w:rPr>
        <w:t>индивидуальный предприниматель</w:t>
      </w:r>
      <w:r w:rsidRPr="003F4A71">
        <w:rPr>
          <w:lang w:val="ru-RU"/>
        </w:rPr>
        <w:t xml:space="preserve">, в том числе иностранные, </w:t>
      </w:r>
      <w:r w:rsidRPr="002E1BEF">
        <w:rPr>
          <w:b/>
          <w:lang w:val="ru-RU"/>
        </w:rPr>
        <w:t>осуществляющие от своего имени производство (изготовление) пищевой продукции</w:t>
      </w:r>
      <w:r w:rsidRPr="003F4A71">
        <w:rPr>
          <w:lang w:val="ru-RU"/>
        </w:rPr>
        <w:t xml:space="preserve"> для реализации приобретателям (потребителям) и несущие ответственность за соответствие этой продукции требованиям технических регламентов.</w:t>
      </w:r>
    </w:p>
    <w:p w:rsidR="00D12436" w:rsidRPr="003F4A71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Также в Техническом регламенте Таможенного союза установлены: понятие «пищевая продукция непромышленного изготовления», под которым понимается пищевая продукция, полученная гражданами в домашних условиях и (или) в личных подсобных хозяйствах или гражданами, занимающимися садоводством, огородничеством, животноводством и иными видами деятельности (статья 4 </w:t>
      </w:r>
      <w:proofErr w:type="gramStart"/>
      <w:r w:rsidRPr="003F4A71">
        <w:rPr>
          <w:lang w:val="ru-RU"/>
        </w:rPr>
        <w:t>ТР</w:t>
      </w:r>
      <w:proofErr w:type="gramEnd"/>
      <w:r w:rsidRPr="003F4A71">
        <w:rPr>
          <w:lang w:val="ru-RU"/>
        </w:rPr>
        <w:t xml:space="preserve"> ТС 021/201</w:t>
      </w:r>
      <w:r>
        <w:rPr>
          <w:lang w:val="ru-RU"/>
        </w:rPr>
        <w:t>1)</w:t>
      </w:r>
      <w:r w:rsidRPr="003F4A71">
        <w:rPr>
          <w:lang w:val="ru-RU"/>
        </w:rPr>
        <w:t xml:space="preserve"> оценка (подтверждение) соответствия пищевой продукции непромышленного изготовления, а также процессов реализации указанной</w:t>
      </w:r>
      <w:r>
        <w:rPr>
          <w:lang w:val="ru-RU"/>
        </w:rPr>
        <w:t xml:space="preserve"> </w:t>
      </w:r>
      <w:r w:rsidRPr="003F4A71">
        <w:rPr>
          <w:lang w:val="ru-RU"/>
        </w:rPr>
        <w:t>пищевой продукции проводится в форме государственного надзора (контроля) за соблюдением требований к пищевой продукции, установленных данным техническим регламентом и (или) техническими регламентами Таможенного союза на отдельные вид</w:t>
      </w:r>
      <w:r>
        <w:rPr>
          <w:lang w:val="ru-RU"/>
        </w:rPr>
        <w:t xml:space="preserve">ы пищевой продукции (статья 21 </w:t>
      </w:r>
      <w:proofErr w:type="gramStart"/>
      <w:r>
        <w:rPr>
          <w:lang w:val="ru-RU"/>
        </w:rPr>
        <w:t>ТР</w:t>
      </w:r>
      <w:proofErr w:type="gramEnd"/>
      <w:r w:rsidRPr="003F4A71">
        <w:rPr>
          <w:lang w:val="ru-RU"/>
        </w:rPr>
        <w:t xml:space="preserve"> ТС 021/2011).</w:t>
      </w:r>
    </w:p>
    <w:p w:rsidR="00D12436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При этом согласно статье 30 </w:t>
      </w:r>
      <w:proofErr w:type="gramStart"/>
      <w:r w:rsidRPr="003F4A71">
        <w:rPr>
          <w:lang w:val="ru-RU"/>
        </w:rPr>
        <w:t>ТР</w:t>
      </w:r>
      <w:proofErr w:type="gramEnd"/>
      <w:r w:rsidRPr="003F4A71">
        <w:rPr>
          <w:lang w:val="ru-RU"/>
        </w:rPr>
        <w:t xml:space="preserve"> ТС 021/2011 Технического регламента Таможенного союза оценка соответствия пищевой продукции непромышленного изготовления животного происхождения требованиям, установленным Техническим регламентом на пищевую продукцию и иными техническими регламентами Таможенного союза на отдельные</w:t>
      </w:r>
      <w:r>
        <w:rPr>
          <w:lang w:val="ru-RU"/>
        </w:rPr>
        <w:t xml:space="preserve"> </w:t>
      </w:r>
      <w:r w:rsidRPr="003F4A71">
        <w:rPr>
          <w:lang w:val="ru-RU"/>
        </w:rPr>
        <w:t>виды пищевой продукции, может проводиться в форме ветеринарно-санитарной экспертизы.</w:t>
      </w:r>
      <w:r>
        <w:rPr>
          <w:lang w:val="ru-RU"/>
        </w:rPr>
        <w:t xml:space="preserve"> </w:t>
      </w:r>
    </w:p>
    <w:p w:rsidR="00D12436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 xml:space="preserve">На основании вышеизложенного, требование пункта 9.9. </w:t>
      </w:r>
      <w:proofErr w:type="gramStart"/>
      <w:r w:rsidRPr="003F4A71">
        <w:rPr>
          <w:lang w:val="ru-RU"/>
        </w:rPr>
        <w:t xml:space="preserve">СП 2.3.6.3668-20 «Санитарно-эпидемиологические требования к условиям деятельности торговых объектов и рынков, реализующих пищевую продукцию» в части наличия товаросопроводительных документов на реализуемую пищевую продукцию, обеспечивающих ее </w:t>
      </w:r>
      <w:proofErr w:type="spellStart"/>
      <w:r w:rsidRPr="003F4A71">
        <w:rPr>
          <w:lang w:val="ru-RU"/>
        </w:rPr>
        <w:t>прослеживаемость</w:t>
      </w:r>
      <w:proofErr w:type="spellEnd"/>
      <w:r w:rsidRPr="003F4A71">
        <w:rPr>
          <w:lang w:val="ru-RU"/>
        </w:rPr>
        <w:t xml:space="preserve">, </w:t>
      </w:r>
      <w:r w:rsidRPr="002E1BEF">
        <w:rPr>
          <w:b/>
          <w:lang w:val="ru-RU"/>
        </w:rPr>
        <w:t xml:space="preserve">не распространяется на пищевую продукцию, полученную гражданами в домашних условиях и (или) в личных подсобных хозяйствах или гражданами, занимающимися </w:t>
      </w:r>
      <w:r w:rsidRPr="002E1BEF">
        <w:rPr>
          <w:b/>
          <w:lang w:val="ru-RU"/>
        </w:rPr>
        <w:lastRenderedPageBreak/>
        <w:t>садоводством, огородничеством, животноводством и иными видами деятельности</w:t>
      </w:r>
      <w:r w:rsidRPr="003F4A71">
        <w:rPr>
          <w:lang w:val="ru-RU"/>
        </w:rPr>
        <w:t>.</w:t>
      </w:r>
      <w:r>
        <w:rPr>
          <w:lang w:val="ru-RU"/>
        </w:rPr>
        <w:t xml:space="preserve"> </w:t>
      </w:r>
      <w:proofErr w:type="gramEnd"/>
    </w:p>
    <w:p w:rsidR="00D12436" w:rsidRDefault="00D12436" w:rsidP="00D12436">
      <w:pPr>
        <w:spacing w:after="0" w:line="240" w:lineRule="auto"/>
        <w:ind w:left="0" w:firstLine="720"/>
        <w:rPr>
          <w:lang w:val="ru-RU"/>
        </w:rPr>
      </w:pPr>
      <w:r w:rsidRPr="003F4A71">
        <w:rPr>
          <w:lang w:val="ru-RU"/>
        </w:rPr>
        <w:t>Данную информацию прошу довести д</w:t>
      </w:r>
      <w:r>
        <w:rPr>
          <w:lang w:val="ru-RU"/>
        </w:rPr>
        <w:t>о заинтересованных лиц, в том числе,</w:t>
      </w:r>
      <w:r w:rsidRPr="003F4A71">
        <w:rPr>
          <w:lang w:val="ru-RU"/>
        </w:rPr>
        <w:t xml:space="preserve"> до граждан — участников (продавцов) ярмарок.</w:t>
      </w:r>
    </w:p>
    <w:p w:rsidR="00D12436" w:rsidRDefault="00D12436" w:rsidP="00D12436">
      <w:pPr>
        <w:spacing w:after="0" w:line="240" w:lineRule="auto"/>
        <w:ind w:left="0" w:firstLine="0"/>
        <w:rPr>
          <w:lang w:val="ru-RU"/>
        </w:rPr>
      </w:pPr>
    </w:p>
    <w:p w:rsidR="00D1733E" w:rsidRPr="00D12436" w:rsidRDefault="00D1733E">
      <w:pPr>
        <w:rPr>
          <w:lang w:val="ru-RU"/>
        </w:rPr>
      </w:pPr>
      <w:bookmarkStart w:id="0" w:name="_GoBack"/>
      <w:bookmarkEnd w:id="0"/>
    </w:p>
    <w:sectPr w:rsidR="00D1733E" w:rsidRPr="00D12436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7"/>
    <w:rsid w:val="0037194C"/>
    <w:rsid w:val="007F1097"/>
    <w:rsid w:val="00AA5F0A"/>
    <w:rsid w:val="00B56A29"/>
    <w:rsid w:val="00D12436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6"/>
    <w:pPr>
      <w:spacing w:after="15" w:line="248" w:lineRule="auto"/>
      <w:ind w:left="5878" w:firstLine="688"/>
      <w:jc w:val="both"/>
    </w:pPr>
    <w:rPr>
      <w:rFonts w:eastAsia="Times New Roman"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3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6"/>
    <w:pPr>
      <w:spacing w:after="15" w:line="248" w:lineRule="auto"/>
      <w:ind w:left="5878" w:firstLine="688"/>
      <w:jc w:val="both"/>
    </w:pPr>
    <w:rPr>
      <w:rFonts w:eastAsia="Times New Roman"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3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2021-04-12T06:23:00Z</dcterms:created>
  <dcterms:modified xsi:type="dcterms:W3CDTF">2021-04-12T06:23:00Z</dcterms:modified>
</cp:coreProperties>
</file>